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CC105B">
        <w:rPr>
          <w:rFonts w:ascii="Arial" w:hAnsi="Arial" w:cs="Arial"/>
          <w:b/>
          <w:noProof/>
          <w:lang w:val="es-ES" w:eastAsia="es-ES"/>
        </w:rPr>
        <w:t>EVALUADA UNIDAD 1</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062A30">
        <w:rPr>
          <w:rFonts w:ascii="Arial" w:hAnsi="Arial" w:cs="Arial"/>
          <w:b/>
          <w:noProof/>
          <w:lang w:val="es-ES" w:eastAsia="es-ES"/>
        </w:rPr>
        <w:t xml:space="preserve"> 2</w:t>
      </w:r>
      <w:r w:rsidR="00CC105B">
        <w:rPr>
          <w:rFonts w:ascii="Arial" w:hAnsi="Arial" w:cs="Arial"/>
          <w:b/>
          <w:noProof/>
          <w:lang w:val="es-ES" w:eastAsia="es-ES"/>
        </w:rPr>
        <w:t xml:space="preserve"> Filosofía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CC105B" w:rsidP="00D338AF">
            <w:pPr>
              <w:jc w:val="center"/>
              <w:rPr>
                <w:rFonts w:ascii="Arial" w:hAnsi="Arial" w:cs="Arial"/>
                <w:b/>
                <w:lang w:val="es-MX"/>
              </w:rPr>
            </w:pPr>
            <w:r>
              <w:rPr>
                <w:rFonts w:ascii="Arial" w:hAnsi="Arial" w:cs="Arial"/>
                <w:b/>
                <w:lang w:val="es-MX"/>
              </w:rPr>
              <w:t>4°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CC105B" w:rsidRPr="0058007A" w:rsidRDefault="006C40CD" w:rsidP="00D338AF">
            <w:pPr>
              <w:rPr>
                <w:rFonts w:ascii="Arial" w:hAnsi="Arial" w:cs="Arial"/>
                <w:b/>
              </w:rPr>
            </w:pPr>
            <w:r w:rsidRPr="0058007A">
              <w:rPr>
                <w:rFonts w:ascii="Arial" w:hAnsi="Arial" w:cs="Arial"/>
                <w:b/>
              </w:rPr>
              <w:t>INSTRUCCIONES</w:t>
            </w:r>
            <w:r w:rsidR="003E24E9" w:rsidRPr="0058007A">
              <w:rPr>
                <w:rFonts w:ascii="Arial" w:hAnsi="Arial" w:cs="Arial"/>
                <w:b/>
              </w:rPr>
              <w:t xml:space="preserve">: </w:t>
            </w:r>
          </w:p>
          <w:p w:rsidR="000513D5" w:rsidRDefault="000513D5" w:rsidP="000513D5">
            <w:pPr>
              <w:pStyle w:val="Sinespaciado"/>
              <w:jc w:val="both"/>
              <w:outlineLvl w:val="0"/>
              <w:rPr>
                <w:rFonts w:ascii="Arial" w:hAnsi="Arial" w:cs="Arial"/>
              </w:rPr>
            </w:pPr>
            <w:r>
              <w:rPr>
                <w:rFonts w:ascii="Arial" w:hAnsi="Arial" w:cs="Arial"/>
                <w:lang w:val="es-CL"/>
              </w:rPr>
              <w:t xml:space="preserve">- </w:t>
            </w:r>
            <w:r w:rsidRPr="006B75BB">
              <w:rPr>
                <w:rFonts w:ascii="Arial" w:hAnsi="Arial" w:cs="Arial"/>
              </w:rPr>
              <w:t>En primer lugar, lee con detención el texto que se presenta a continuación.</w:t>
            </w:r>
          </w:p>
          <w:p w:rsidR="000513D5" w:rsidRPr="006B75BB" w:rsidRDefault="000513D5" w:rsidP="000513D5">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0513D5" w:rsidRPr="006B75BB" w:rsidRDefault="000513D5" w:rsidP="000513D5">
            <w:pPr>
              <w:pStyle w:val="Sinespaciado"/>
              <w:jc w:val="both"/>
              <w:outlineLvl w:val="0"/>
              <w:rPr>
                <w:rFonts w:ascii="Arial" w:hAnsi="Arial" w:cs="Arial"/>
              </w:rPr>
            </w:pPr>
            <w:r>
              <w:rPr>
                <w:rFonts w:ascii="Arial" w:hAnsi="Arial" w:cs="Arial"/>
              </w:rPr>
              <w:t xml:space="preserve">- </w:t>
            </w:r>
            <w:r w:rsidRPr="006B75BB">
              <w:rPr>
                <w:rFonts w:ascii="Arial" w:hAnsi="Arial" w:cs="Arial"/>
              </w:rPr>
              <w:t>Lee atentamente cada pregunta y responde específicamente lo que se pide.</w:t>
            </w:r>
          </w:p>
          <w:p w:rsidR="000513D5" w:rsidRDefault="000513D5" w:rsidP="000513D5">
            <w:pPr>
              <w:pStyle w:val="Sinespaciado"/>
              <w:jc w:val="both"/>
              <w:outlineLvl w:val="0"/>
              <w:rPr>
                <w:rFonts w:ascii="Arial" w:hAnsi="Arial" w:cs="Arial"/>
              </w:rPr>
            </w:pPr>
            <w:r>
              <w:rPr>
                <w:rFonts w:ascii="Arial" w:hAnsi="Arial" w:cs="Arial"/>
              </w:rPr>
              <w:t xml:space="preserve">- </w:t>
            </w:r>
            <w:r w:rsidRPr="006B75BB">
              <w:rPr>
                <w:rFonts w:ascii="Arial" w:hAnsi="Arial" w:cs="Arial"/>
              </w:rPr>
              <w:t>Cuida tu ortografía</w:t>
            </w:r>
            <w:r>
              <w:rPr>
                <w:rFonts w:ascii="Arial" w:hAnsi="Arial" w:cs="Arial"/>
              </w:rPr>
              <w:t xml:space="preserve"> y redacción.</w:t>
            </w:r>
          </w:p>
          <w:p w:rsidR="006C40CD" w:rsidRPr="00D338AF" w:rsidRDefault="000513D5" w:rsidP="000513D5">
            <w:pPr>
              <w:rPr>
                <w:rFonts w:ascii="Arial" w:hAnsi="Arial" w:cs="Arial"/>
              </w:rPr>
            </w:pPr>
            <w:r>
              <w:rPr>
                <w:rFonts w:ascii="Arial" w:hAnsi="Arial" w:cs="Arial"/>
              </w:rPr>
              <w:t xml:space="preserve">- El plazo de envío de esta guía es hasta el día 24 de marzo a: </w:t>
            </w:r>
            <w:hyperlink r:id="rId8" w:history="1">
              <w:r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062A30" w:rsidRPr="00167416" w:rsidRDefault="007B238D" w:rsidP="00062A30">
            <w:pPr>
              <w:tabs>
                <w:tab w:val="left" w:pos="7620"/>
              </w:tabs>
              <w:contextualSpacing/>
              <w:jc w:val="both"/>
              <w:rPr>
                <w:rFonts w:ascii="Arial" w:hAnsi="Arial" w:cs="Arial"/>
              </w:rPr>
            </w:pPr>
            <w:r w:rsidRPr="00D338AF">
              <w:rPr>
                <w:rFonts w:ascii="Arial" w:hAnsi="Arial" w:cs="Arial"/>
                <w:b/>
                <w:lang w:val="es-MX"/>
              </w:rPr>
              <w:t>Obj</w:t>
            </w:r>
            <w:r w:rsidR="00736DAC" w:rsidRPr="00D338AF">
              <w:rPr>
                <w:rFonts w:ascii="Arial" w:hAnsi="Arial" w:cs="Arial"/>
                <w:b/>
                <w:lang w:val="es-MX"/>
              </w:rPr>
              <w:t>etivos</w:t>
            </w:r>
            <w:r w:rsidR="00062A30">
              <w:t xml:space="preserve">- </w:t>
            </w:r>
            <w:r w:rsidR="00062A30" w:rsidRPr="00167416">
              <w:rPr>
                <w:rFonts w:ascii="Arial" w:hAnsi="Arial" w:cs="Arial"/>
              </w:rPr>
              <w:t>Reconocer el valor que tiene la variedad de posiciones frente a los asuntos filosóficos para el desarrollo del pensamiento.- Analizar un texto filosófico y tomar posición frente a esa propuesta.</w:t>
            </w:r>
          </w:p>
          <w:p w:rsidR="00223F8D" w:rsidRPr="00D338AF" w:rsidRDefault="00736DAC" w:rsidP="00167416">
            <w:pPr>
              <w:rPr>
                <w:rFonts w:ascii="Arial" w:hAnsi="Arial" w:cs="Arial"/>
                <w:b/>
                <w:lang w:val="es-MX"/>
              </w:rPr>
            </w:pPr>
            <w:r w:rsidRPr="00D338AF">
              <w:rPr>
                <w:rFonts w:ascii="Arial" w:hAnsi="Arial" w:cs="Arial"/>
                <w:b/>
                <w:lang w:val="es-MX"/>
              </w:rPr>
              <w:t>Contenidos:</w:t>
            </w:r>
            <w:r w:rsidR="00167416">
              <w:rPr>
                <w:rFonts w:ascii="Arial" w:hAnsi="Arial" w:cs="Arial"/>
                <w:b/>
                <w:lang w:val="es-MX"/>
              </w:rPr>
              <w:t xml:space="preserve"> </w:t>
            </w:r>
            <w:r w:rsidR="00167416" w:rsidRPr="00167416">
              <w:rPr>
                <w:rFonts w:ascii="Arial" w:hAnsi="Arial" w:cs="Arial"/>
                <w:lang w:val="es-MX"/>
              </w:rPr>
              <w:t>Posiciones frente a los asuntos filosóficos ¿Para qué sirve la filosofía?</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223F8D">
        <w:rPr>
          <w:rFonts w:ascii="Arial" w:hAnsi="Arial" w:cs="Arial"/>
          <w:b/>
          <w:lang w:val="es-ES"/>
        </w:rPr>
        <w:t>PRESENTACIÓN DEL CONTENIDO.</w:t>
      </w:r>
    </w:p>
    <w:p w:rsidR="00223F8D" w:rsidRDefault="00223F8D" w:rsidP="00D338AF">
      <w:pPr>
        <w:pStyle w:val="Prrafodelista"/>
        <w:spacing w:after="0" w:line="240" w:lineRule="auto"/>
        <w:ind w:left="0"/>
        <w:rPr>
          <w:rFonts w:ascii="Arial" w:hAnsi="Arial" w:cs="Arial"/>
          <w:b/>
          <w:lang w:val="es-ES"/>
        </w:rPr>
      </w:pPr>
    </w:p>
    <w:p w:rsidR="00223F8D" w:rsidRPr="00223F8D" w:rsidRDefault="00223F8D" w:rsidP="00223F8D">
      <w:pPr>
        <w:tabs>
          <w:tab w:val="left" w:pos="7620"/>
        </w:tabs>
        <w:spacing w:after="0"/>
        <w:contextualSpacing/>
        <w:jc w:val="both"/>
        <w:rPr>
          <w:rFonts w:ascii="Arial" w:hAnsi="Arial" w:cs="Arial"/>
          <w:lang w:val="es-ES"/>
        </w:rPr>
      </w:pPr>
      <w:r w:rsidRPr="00223F8D">
        <w:rPr>
          <w:rFonts w:ascii="Arial" w:hAnsi="Arial" w:cs="Arial"/>
          <w:lang w:val="es-ES"/>
        </w:rPr>
        <w:t>Lee el texto que aparece a continuación y luego desarrolla las actividades que se presenta en el ítem II.</w:t>
      </w:r>
    </w:p>
    <w:p w:rsidR="00223F8D" w:rsidRPr="00223F8D" w:rsidRDefault="00223F8D" w:rsidP="00223F8D">
      <w:pPr>
        <w:tabs>
          <w:tab w:val="left" w:pos="7620"/>
        </w:tabs>
        <w:spacing w:after="0"/>
        <w:contextualSpacing/>
        <w:jc w:val="both"/>
        <w:rPr>
          <w:rFonts w:ascii="Arial" w:hAnsi="Arial" w:cs="Arial"/>
          <w:lang w:val="es-ES"/>
        </w:rPr>
      </w:pPr>
      <w:r w:rsidRPr="00223F8D">
        <w:rPr>
          <w:rFonts w:ascii="Arial" w:hAnsi="Arial" w:cs="Arial"/>
          <w:lang w:val="es-ES"/>
        </w:rPr>
        <w:t xml:space="preserve">Utiliza un </w:t>
      </w:r>
      <w:proofErr w:type="spellStart"/>
      <w:r w:rsidRPr="00223F8D">
        <w:rPr>
          <w:rFonts w:ascii="Arial" w:hAnsi="Arial" w:cs="Arial"/>
          <w:lang w:val="es-ES"/>
        </w:rPr>
        <w:t>destacador</w:t>
      </w:r>
      <w:proofErr w:type="spellEnd"/>
      <w:r w:rsidRPr="00223F8D">
        <w:rPr>
          <w:rFonts w:ascii="Arial" w:hAnsi="Arial" w:cs="Arial"/>
          <w:lang w:val="es-ES"/>
        </w:rPr>
        <w:t xml:space="preserve"> para señalar conceptos importantes que servirán en el desarrollo de las actividades.</w:t>
      </w:r>
    </w:p>
    <w:p w:rsidR="00223F8D" w:rsidRPr="00223F8D" w:rsidRDefault="00223F8D" w:rsidP="00223F8D">
      <w:pPr>
        <w:tabs>
          <w:tab w:val="left" w:pos="7620"/>
        </w:tabs>
        <w:spacing w:after="0"/>
        <w:contextualSpacing/>
        <w:jc w:val="both"/>
        <w:rPr>
          <w:rFonts w:ascii="Arial" w:hAnsi="Arial" w:cs="Arial"/>
          <w:i/>
          <w:lang w:val="es-ES"/>
        </w:rPr>
      </w:pPr>
    </w:p>
    <w:p w:rsidR="00167416" w:rsidRPr="00167416" w:rsidRDefault="00167416" w:rsidP="00167416">
      <w:pPr>
        <w:jc w:val="center"/>
        <w:rPr>
          <w:rFonts w:ascii="Arial" w:hAnsi="Arial" w:cs="Arial"/>
          <w:b/>
        </w:rPr>
      </w:pPr>
      <w:r w:rsidRPr="00167416">
        <w:rPr>
          <w:rFonts w:ascii="Arial" w:hAnsi="Arial" w:cs="Arial"/>
          <w:b/>
        </w:rPr>
        <w:t>¿Para qué sirve la filosofía?</w:t>
      </w:r>
    </w:p>
    <w:p w:rsidR="00167416" w:rsidRPr="00167416" w:rsidRDefault="00167416" w:rsidP="00167416">
      <w:pPr>
        <w:jc w:val="both"/>
        <w:rPr>
          <w:rFonts w:ascii="Arial" w:hAnsi="Arial" w:cs="Arial"/>
        </w:rPr>
      </w:pPr>
      <w:r w:rsidRPr="00167416">
        <w:rPr>
          <w:rFonts w:ascii="Arial" w:hAnsi="Arial" w:cs="Arial"/>
        </w:rPr>
        <w:t>Cuando alguien pregunta para qué sirve la filosofía, la respuesta debe ser agresiva ya que la pregunta se tiene por irónica y mordaz. La filosofía no sirve ni al Estado ni a la Iglesia, que tienen otras preocupaciones. No sirve a ningún poder establecido. La filosofía sirve para entristecer. Una filosofía que no entristece o no contraría a nadie no es una filosofía. Sirve para detestar la estupidez, hace de la estupidez una cosa vergonzosa. Sólo tiene este uso: denunciar la bajeza del pensamiento bajo todas sus formas. ¿Existe alguna disciplina, fuera de la filosofía, que se proponga la crítica de todas las mixtificaciones, sea cual sea su origen y su fin? Denunciar todas las ficciones sin las que las fuerzas reactivas no podrían prevalecer. Denunciar en la mixtificación esta mezcla de bajeza y estupidez que forma también la asombrosa complicidad de las víctimas y de los autores.</w:t>
      </w:r>
    </w:p>
    <w:p w:rsidR="00167416" w:rsidRPr="00167416" w:rsidRDefault="00167416" w:rsidP="00167416">
      <w:pPr>
        <w:jc w:val="both"/>
        <w:rPr>
          <w:rFonts w:ascii="Arial" w:hAnsi="Arial" w:cs="Arial"/>
        </w:rPr>
      </w:pPr>
      <w:r w:rsidRPr="00167416">
        <w:rPr>
          <w:rFonts w:ascii="Arial" w:hAnsi="Arial" w:cs="Arial"/>
        </w:rPr>
        <w:t>En fin, hacer del pensamiento algo agresivo, activo y afirmativo. Hacer hombres libres, es decir, hombres que no confundan los fines de la cultura con el provecho del Estado, la moral o la religión. Combatir el resentimiento, la mala conciencia, que ocupan el lugar del pensamiento. Vencer lo negativo y sus falsos prestigios. ¿Quién, a excepción de la filosofía, se interesa por todo esto? La filosofía como crítica nos dice lo más positivo de sí misma: empresa de desmitificación. Y, a este respecto, que nadie se atreva a proclamar el fracaso de la filosofía. Por muy grandes que sean, la estupidez y la bajeza serían aún mayores si no subsistiera un poco de filosofía que, en cada época, les impide ir todo lo lejos que querrían, que respectivamente les prohíbe, aunque sólo sea por el qué dirán, ser todo lo estúpida y lo baja que cada una por su cuenta desearía. No les son permitidos ciertos excesos, pero ¿quién, excepto la filosofía, se los prohíbe? ¿</w:t>
      </w:r>
      <w:r w:rsidR="0058007A" w:rsidRPr="00167416">
        <w:rPr>
          <w:rFonts w:ascii="Arial" w:hAnsi="Arial" w:cs="Arial"/>
        </w:rPr>
        <w:t>Quién</w:t>
      </w:r>
      <w:r w:rsidRPr="00167416">
        <w:rPr>
          <w:rFonts w:ascii="Arial" w:hAnsi="Arial" w:cs="Arial"/>
        </w:rPr>
        <w:t xml:space="preserve"> les obliga a enmascararse, a adoptar aires nobles e inteligentes, aires de pensador? Ciertamente existe una mixtificación específicamente filosófica; la imagen dogmática del pensamiento y la caricatura de la crítica lo demuestran. Pero la mixtificación de la filosofía empieza a partir del momento en que ésta renuncia a su papel desmitificador, y tiene en cuenta los poderes establecidos: cuando renuncia a detestar la estupidez, a denunciar la bajeza.</w:t>
      </w:r>
    </w:p>
    <w:p w:rsidR="00167416" w:rsidRPr="00167416" w:rsidRDefault="00167416" w:rsidP="00167416">
      <w:pPr>
        <w:jc w:val="both"/>
        <w:rPr>
          <w:rFonts w:ascii="Arial" w:hAnsi="Arial" w:cs="Arial"/>
        </w:rPr>
      </w:pPr>
      <w:r w:rsidRPr="00167416">
        <w:rPr>
          <w:rFonts w:ascii="Arial" w:hAnsi="Arial" w:cs="Arial"/>
        </w:rPr>
        <w:t>Es cierto, dice Nietzsche, que actualmente los filósofos se han convertido en cometas. Pero desde Lucrecio hasta los filósofos del siglo XVIII debemos observar estos cometas, seguirlos todo lo posible, hallar su camino fantástico. Los filósofos-cometas supieron hacer del pluralismo un arte de pensar, un arte crítico. Supieron decir a los hombres lo que ocultaba su mala conciencia y su resentimiento. Supieron oponer a los valores y a los poderes establecidos aunque no fuera más que la imagen de un hombre libre. Después de Lucrecio ¿cómo es posible preguntar aún: para qué sirve la filosofía?”</w:t>
      </w:r>
    </w:p>
    <w:p w:rsidR="00223F8D" w:rsidRPr="0058007A" w:rsidRDefault="007177AF" w:rsidP="0058007A">
      <w:pPr>
        <w:jc w:val="both"/>
        <w:rPr>
          <w:rFonts w:ascii="Arial" w:hAnsi="Arial" w:cs="Arial"/>
        </w:rPr>
      </w:pPr>
      <w:hyperlink r:id="rId9" w:history="1">
        <w:r w:rsidR="00167416" w:rsidRPr="00167416">
          <w:rPr>
            <w:rStyle w:val="Hipervnculo"/>
            <w:rFonts w:ascii="Arial" w:hAnsi="Arial" w:cs="Arial"/>
          </w:rPr>
          <w:t xml:space="preserve">G. </w:t>
        </w:r>
        <w:proofErr w:type="spellStart"/>
        <w:r w:rsidR="00167416" w:rsidRPr="00167416">
          <w:rPr>
            <w:rStyle w:val="Hipervnculo"/>
            <w:rFonts w:ascii="Arial" w:hAnsi="Arial" w:cs="Arial"/>
          </w:rPr>
          <w:t>Deleuze</w:t>
        </w:r>
        <w:proofErr w:type="spellEnd"/>
      </w:hyperlink>
      <w:r w:rsidR="00167416" w:rsidRPr="00167416">
        <w:rPr>
          <w:rFonts w:ascii="Arial" w:hAnsi="Arial" w:cs="Arial"/>
        </w:rPr>
        <w:t>, Nietzsche y la filosofía, Barcelona, Anagrama, pp.149-151.</w:t>
      </w:r>
      <w:bookmarkStart w:id="0" w:name="_GoBack"/>
      <w:bookmarkEnd w:id="0"/>
    </w:p>
    <w:p w:rsidR="00223F8D" w:rsidRPr="00223F8D" w:rsidRDefault="001C4BF9" w:rsidP="00167416">
      <w:pPr>
        <w:pStyle w:val="Prrafodelista"/>
        <w:spacing w:after="0" w:line="240" w:lineRule="auto"/>
        <w:ind w:left="0"/>
        <w:jc w:val="center"/>
        <w:rPr>
          <w:rFonts w:ascii="Arial" w:hAnsi="Arial" w:cs="Arial"/>
          <w:b/>
        </w:rPr>
      </w:pPr>
      <w:r w:rsidRPr="00D338AF">
        <w:rPr>
          <w:rFonts w:ascii="Arial" w:hAnsi="Arial" w:cs="Arial"/>
          <w:b/>
          <w:lang w:val="es-ES"/>
        </w:rPr>
        <w:lastRenderedPageBreak/>
        <w:t xml:space="preserve">ITEM </w:t>
      </w:r>
      <w:r w:rsidR="00D86B1D">
        <w:rPr>
          <w:rFonts w:ascii="Arial" w:hAnsi="Arial" w:cs="Arial"/>
          <w:b/>
          <w:lang w:val="es-ES"/>
        </w:rPr>
        <w:t>I</w:t>
      </w:r>
      <w:r w:rsidR="00572236" w:rsidRPr="00D338AF">
        <w:rPr>
          <w:rFonts w:ascii="Arial" w:hAnsi="Arial" w:cs="Arial"/>
          <w:b/>
          <w:lang w:val="es-ES"/>
        </w:rPr>
        <w:t>I.</w:t>
      </w:r>
      <w:r w:rsidRPr="00D338AF">
        <w:rPr>
          <w:rFonts w:ascii="Arial" w:hAnsi="Arial" w:cs="Arial"/>
          <w:b/>
          <w:lang w:val="es-ES"/>
        </w:rPr>
        <w:t>-</w:t>
      </w:r>
    </w:p>
    <w:p w:rsidR="00167416" w:rsidRPr="00167416" w:rsidRDefault="00223F8D" w:rsidP="0090542D">
      <w:pPr>
        <w:pStyle w:val="Sinespaciado"/>
        <w:contextualSpacing/>
        <w:jc w:val="both"/>
        <w:rPr>
          <w:rFonts w:ascii="Arial" w:hAnsi="Arial" w:cs="Arial"/>
        </w:rPr>
      </w:pPr>
      <w:r w:rsidRPr="00167416">
        <w:rPr>
          <w:rFonts w:ascii="Arial" w:hAnsi="Arial" w:cs="Arial"/>
        </w:rPr>
        <w:t xml:space="preserve">Las siguientes actividades son de </w:t>
      </w:r>
      <w:r w:rsidR="00167416" w:rsidRPr="00167416">
        <w:rPr>
          <w:rFonts w:ascii="Arial" w:hAnsi="Arial" w:cs="Arial"/>
        </w:rPr>
        <w:t>carácter crítico, analítico e investigativo. Luego de haber realizado la lectura del ítem I, lee cada actividad y</w:t>
      </w:r>
      <w:r w:rsidRPr="00167416">
        <w:rPr>
          <w:rFonts w:ascii="Arial" w:hAnsi="Arial" w:cs="Arial"/>
        </w:rPr>
        <w:t xml:space="preserve"> </w:t>
      </w:r>
      <w:r w:rsidR="00167416" w:rsidRPr="00167416">
        <w:rPr>
          <w:rFonts w:ascii="Arial" w:hAnsi="Arial" w:cs="Arial"/>
        </w:rPr>
        <w:t>responde teniendo presente que cada respuesta se evaluará teniendo en consideración la siguiente pauta de evaluación.</w:t>
      </w:r>
    </w:p>
    <w:p w:rsidR="00167416" w:rsidRDefault="00167416" w:rsidP="00223F8D">
      <w:pPr>
        <w:pStyle w:val="Sinespaciado"/>
        <w:contextualSpacing/>
        <w:jc w:val="both"/>
        <w:rPr>
          <w:rFonts w:ascii="Arial" w:hAnsi="Arial" w:cs="Arial"/>
        </w:rPr>
      </w:pPr>
    </w:p>
    <w:p w:rsidR="00167416" w:rsidRDefault="0090542D" w:rsidP="00223F8D">
      <w:pPr>
        <w:pStyle w:val="Sinespaciado"/>
        <w:contextualSpacing/>
        <w:jc w:val="both"/>
        <w:rPr>
          <w:rFonts w:ascii="Arial" w:hAnsi="Arial" w:cs="Arial"/>
        </w:rPr>
      </w:pPr>
      <w:r>
        <w:rPr>
          <w:rFonts w:ascii="Arial" w:hAnsi="Arial" w:cs="Arial"/>
        </w:rPr>
        <w:t>Esta actividad es de carácter formativo, tiene como finalidad el análisis, la reflexión y la búsqueda de un análisis de carácter filosófico.</w:t>
      </w:r>
    </w:p>
    <w:p w:rsidR="00167416" w:rsidRPr="00167416" w:rsidRDefault="00167416" w:rsidP="00223F8D">
      <w:pPr>
        <w:pStyle w:val="Sinespaciado"/>
        <w:contextualSpacing/>
        <w:jc w:val="both"/>
        <w:rPr>
          <w:rFonts w:ascii="Arial" w:hAnsi="Arial" w:cs="Arial"/>
        </w:rPr>
      </w:pPr>
    </w:p>
    <w:p w:rsidR="00167416" w:rsidRPr="00167416" w:rsidRDefault="00167416" w:rsidP="00167416">
      <w:pPr>
        <w:pStyle w:val="Sinespaciado"/>
        <w:jc w:val="both"/>
        <w:rPr>
          <w:rFonts w:ascii="Arial" w:hAnsi="Arial" w:cs="Arial"/>
          <w:lang w:val="es-CL"/>
        </w:rPr>
      </w:pPr>
      <w:r w:rsidRPr="00167416">
        <w:rPr>
          <w:rFonts w:ascii="Arial" w:hAnsi="Arial" w:cs="Arial"/>
          <w:lang w:val="es-CL"/>
        </w:rPr>
        <w:t xml:space="preserve">1- Realiza un análisis crítico sobre el texto de </w:t>
      </w:r>
      <w:proofErr w:type="spellStart"/>
      <w:r w:rsidRPr="00167416">
        <w:rPr>
          <w:rFonts w:ascii="Arial" w:hAnsi="Arial" w:cs="Arial"/>
          <w:lang w:val="es-CL"/>
        </w:rPr>
        <w:t>Deleuze</w:t>
      </w:r>
      <w:proofErr w:type="spellEnd"/>
      <w:r w:rsidRPr="00167416">
        <w:rPr>
          <w:rFonts w:ascii="Arial" w:hAnsi="Arial" w:cs="Arial"/>
          <w:lang w:val="es-CL"/>
        </w:rPr>
        <w:t xml:space="preserve">, tomando una posición clara frente a su propuesta. Puedes estar a favor o en contra, lo importante es la argumentación, la que debe ser clara, </w:t>
      </w:r>
      <w:r w:rsidR="0090542D">
        <w:rPr>
          <w:rFonts w:ascii="Arial" w:hAnsi="Arial" w:cs="Arial"/>
          <w:lang w:val="es-CL"/>
        </w:rPr>
        <w:t xml:space="preserve">organizada y coherente. </w:t>
      </w:r>
    </w:p>
    <w:p w:rsidR="00167416" w:rsidRPr="00167416" w:rsidRDefault="00167416" w:rsidP="00167416">
      <w:pPr>
        <w:pStyle w:val="Sinespaciado"/>
        <w:jc w:val="both"/>
        <w:rPr>
          <w:rFonts w:ascii="Arial" w:hAnsi="Arial" w:cs="Arial"/>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7416" w:rsidRPr="00167416" w:rsidRDefault="00167416" w:rsidP="00167416">
      <w:pPr>
        <w:pStyle w:val="Sinespaciado"/>
        <w:jc w:val="both"/>
        <w:rPr>
          <w:rFonts w:ascii="Arial" w:hAnsi="Arial" w:cs="Arial"/>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w:t>
      </w:r>
    </w:p>
    <w:p w:rsidR="00167416" w:rsidRPr="00167416" w:rsidRDefault="00167416" w:rsidP="00167416">
      <w:pPr>
        <w:pStyle w:val="Sinespaciado"/>
        <w:jc w:val="both"/>
        <w:rPr>
          <w:rFonts w:ascii="Arial" w:hAnsi="Arial" w:cs="Arial"/>
          <w:lang w:val="es-CL"/>
        </w:rPr>
      </w:pPr>
    </w:p>
    <w:p w:rsidR="00167416" w:rsidRPr="00167416" w:rsidRDefault="0090542D" w:rsidP="00167416">
      <w:pPr>
        <w:pStyle w:val="Sinespaciado"/>
        <w:jc w:val="both"/>
        <w:rPr>
          <w:rFonts w:ascii="Arial" w:hAnsi="Arial" w:cs="Arial"/>
          <w:lang w:val="es-CL"/>
        </w:rPr>
      </w:pPr>
      <w:r>
        <w:rPr>
          <w:rFonts w:ascii="Arial" w:hAnsi="Arial" w:cs="Arial"/>
          <w:lang w:val="es-CL"/>
        </w:rPr>
        <w:t>2</w:t>
      </w:r>
      <w:r w:rsidR="00167416" w:rsidRPr="00167416">
        <w:rPr>
          <w:rFonts w:ascii="Arial" w:hAnsi="Arial" w:cs="Arial"/>
          <w:lang w:val="es-CL"/>
        </w:rPr>
        <w:t>- Investiga a otros filósofos (al menos 3) que planteen la interrogante sobre ¿para qué sirve la filosofía</w:t>
      </w:r>
      <w:proofErr w:type="gramStart"/>
      <w:r w:rsidR="00167416" w:rsidRPr="00167416">
        <w:rPr>
          <w:rFonts w:ascii="Arial" w:hAnsi="Arial" w:cs="Arial"/>
          <w:lang w:val="es-CL"/>
        </w:rPr>
        <w:t>?.</w:t>
      </w:r>
      <w:proofErr w:type="gramEnd"/>
      <w:r w:rsidR="00167416" w:rsidRPr="00167416">
        <w:rPr>
          <w:rFonts w:ascii="Arial" w:hAnsi="Arial" w:cs="Arial"/>
          <w:lang w:val="es-CL"/>
        </w:rPr>
        <w:t xml:space="preserve"> Señala al autor, siglo, importancia y escoge a uno que te haya llamado más la atención, señalando su visión al respecto y por qué él te p</w:t>
      </w:r>
      <w:r>
        <w:rPr>
          <w:rFonts w:ascii="Arial" w:hAnsi="Arial" w:cs="Arial"/>
          <w:lang w:val="es-CL"/>
        </w:rPr>
        <w:t xml:space="preserve">areció más interesante. </w:t>
      </w:r>
    </w:p>
    <w:p w:rsidR="00167416" w:rsidRPr="00167416" w:rsidRDefault="00167416" w:rsidP="00167416">
      <w:pPr>
        <w:pStyle w:val="Sinespaciado"/>
        <w:jc w:val="both"/>
        <w:rPr>
          <w:rFonts w:ascii="Arial" w:hAnsi="Arial" w:cs="Arial"/>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7416" w:rsidRPr="00B55B23" w:rsidRDefault="00167416" w:rsidP="00167416">
      <w:pPr>
        <w:pStyle w:val="Sinespaciado"/>
        <w:jc w:val="both"/>
        <w:rPr>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w:t>
      </w:r>
    </w:p>
    <w:sectPr w:rsidR="00167416" w:rsidRPr="00B55B23" w:rsidSect="002D7D02">
      <w:headerReference w:type="default" r:id="rId1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7AF" w:rsidRDefault="007177AF" w:rsidP="00CB2B0A">
      <w:pPr>
        <w:spacing w:after="0" w:line="240" w:lineRule="auto"/>
      </w:pPr>
      <w:r>
        <w:separator/>
      </w:r>
    </w:p>
  </w:endnote>
  <w:endnote w:type="continuationSeparator" w:id="0">
    <w:p w:rsidR="007177AF" w:rsidRDefault="007177A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7AF" w:rsidRDefault="007177AF" w:rsidP="00CB2B0A">
      <w:pPr>
        <w:spacing w:after="0" w:line="240" w:lineRule="auto"/>
      </w:pPr>
      <w:r>
        <w:separator/>
      </w:r>
    </w:p>
  </w:footnote>
  <w:footnote w:type="continuationSeparator" w:id="0">
    <w:p w:rsidR="007177AF" w:rsidRDefault="007177AF"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7C5C296E" wp14:editId="76AE5027">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0513D5">
      <w:rPr>
        <w:rFonts w:ascii="Century Gothic" w:hAnsi="Century Gothic"/>
        <w:noProof/>
        <w:sz w:val="18"/>
        <w:szCs w:val="18"/>
        <w:lang w:eastAsia="es-ES_tradnl"/>
      </w:rPr>
      <w:t>Filosofía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0513D5">
      <w:rPr>
        <w:rFonts w:ascii="Century Gothic" w:hAnsi="Century Gothic"/>
        <w:noProof/>
        <w:sz w:val="18"/>
        <w:szCs w:val="18"/>
        <w:lang w:eastAsia="es-ES_tradnl"/>
      </w:rPr>
      <w:t xml:space="preserve"> Constanza Díaz O.</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560BD6"/>
    <w:multiLevelType w:val="hybridMultilevel"/>
    <w:tmpl w:val="077CA0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6407E0B"/>
    <w:multiLevelType w:val="hybridMultilevel"/>
    <w:tmpl w:val="4E0ECF0A"/>
    <w:lvl w:ilvl="0" w:tplc="DEE0CDBC">
      <w:start w:val="3"/>
      <w:numFmt w:val="bullet"/>
      <w:lvlText w:val="-"/>
      <w:lvlJc w:val="left"/>
      <w:pPr>
        <w:ind w:left="720" w:hanging="360"/>
      </w:pPr>
      <w:rPr>
        <w:rFonts w:ascii="Calibri" w:eastAsia="Calibr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DDE3F08"/>
    <w:multiLevelType w:val="hybridMultilevel"/>
    <w:tmpl w:val="DD48B7BC"/>
    <w:lvl w:ilvl="0" w:tplc="65D886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11"/>
  </w:num>
  <w:num w:numId="7">
    <w:abstractNumId w:val="4"/>
  </w:num>
  <w:num w:numId="8">
    <w:abstractNumId w:val="1"/>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13D5"/>
    <w:rsid w:val="0005214B"/>
    <w:rsid w:val="00062A30"/>
    <w:rsid w:val="00066442"/>
    <w:rsid w:val="000719D2"/>
    <w:rsid w:val="00076FF7"/>
    <w:rsid w:val="000864A2"/>
    <w:rsid w:val="000A5FC1"/>
    <w:rsid w:val="000B4330"/>
    <w:rsid w:val="000B7A6E"/>
    <w:rsid w:val="000C4342"/>
    <w:rsid w:val="000D43CC"/>
    <w:rsid w:val="000D6F80"/>
    <w:rsid w:val="000E5866"/>
    <w:rsid w:val="000F54A7"/>
    <w:rsid w:val="00101880"/>
    <w:rsid w:val="00115A4D"/>
    <w:rsid w:val="0013248A"/>
    <w:rsid w:val="001351F2"/>
    <w:rsid w:val="00145DE6"/>
    <w:rsid w:val="001557AD"/>
    <w:rsid w:val="00165BA3"/>
    <w:rsid w:val="00167416"/>
    <w:rsid w:val="00183EE6"/>
    <w:rsid w:val="001A0766"/>
    <w:rsid w:val="001C3C4C"/>
    <w:rsid w:val="001C4BF9"/>
    <w:rsid w:val="001D08EB"/>
    <w:rsid w:val="001E6359"/>
    <w:rsid w:val="001F3CE3"/>
    <w:rsid w:val="00202E87"/>
    <w:rsid w:val="00223F8D"/>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F01D9"/>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007A"/>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177AF"/>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506B"/>
    <w:rsid w:val="007E2274"/>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98C"/>
    <w:rsid w:val="008F5779"/>
    <w:rsid w:val="0090542D"/>
    <w:rsid w:val="009063C1"/>
    <w:rsid w:val="0090798C"/>
    <w:rsid w:val="00915AE3"/>
    <w:rsid w:val="00921D1E"/>
    <w:rsid w:val="00940C80"/>
    <w:rsid w:val="00944F32"/>
    <w:rsid w:val="00945FED"/>
    <w:rsid w:val="009463A9"/>
    <w:rsid w:val="00946785"/>
    <w:rsid w:val="00970B7F"/>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311"/>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978E3"/>
    <w:rsid w:val="00BA1814"/>
    <w:rsid w:val="00BA608B"/>
    <w:rsid w:val="00BB05EE"/>
    <w:rsid w:val="00BB36D6"/>
    <w:rsid w:val="00BE7F1E"/>
    <w:rsid w:val="00BF1D00"/>
    <w:rsid w:val="00C40983"/>
    <w:rsid w:val="00C459F9"/>
    <w:rsid w:val="00C61175"/>
    <w:rsid w:val="00C7280A"/>
    <w:rsid w:val="00C742EE"/>
    <w:rsid w:val="00C817B6"/>
    <w:rsid w:val="00C95034"/>
    <w:rsid w:val="00CA3206"/>
    <w:rsid w:val="00CA5C8A"/>
    <w:rsid w:val="00CB1003"/>
    <w:rsid w:val="00CB2892"/>
    <w:rsid w:val="00CB2B0A"/>
    <w:rsid w:val="00CC105B"/>
    <w:rsid w:val="00CD11AE"/>
    <w:rsid w:val="00CE0D8B"/>
    <w:rsid w:val="00CE290C"/>
    <w:rsid w:val="00CE3FD8"/>
    <w:rsid w:val="00D15A43"/>
    <w:rsid w:val="00D22B30"/>
    <w:rsid w:val="00D30890"/>
    <w:rsid w:val="00D338AF"/>
    <w:rsid w:val="00D559EB"/>
    <w:rsid w:val="00D7742E"/>
    <w:rsid w:val="00D778E3"/>
    <w:rsid w:val="00D866DA"/>
    <w:rsid w:val="00D86B1D"/>
    <w:rsid w:val="00D9616F"/>
    <w:rsid w:val="00DA4594"/>
    <w:rsid w:val="00DB246E"/>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4B06"/>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B1179-D4B2-4435-9753-00E5A4A2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SinespaciadoCar">
    <w:name w:val="Sin espaciado Car"/>
    <w:link w:val="Sinespaciado"/>
    <w:uiPriority w:val="1"/>
    <w:locked/>
    <w:rsid w:val="00CB1003"/>
    <w:rPr>
      <w:rFonts w:ascii="Calibri" w:eastAsia="Calibri" w:hAnsi="Calibri" w:cs="Times New Roman"/>
      <w:lang w:val="es-ES_tradnl"/>
    </w:rPr>
  </w:style>
  <w:style w:type="character" w:styleId="Hipervnculo">
    <w:name w:val="Hyperlink"/>
    <w:basedOn w:val="Fuentedeprrafopredeter"/>
    <w:uiPriority w:val="99"/>
    <w:unhideWhenUsed/>
    <w:rsid w:val="00051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Gilles_Deleu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0EDE-1B37-4A8F-9413-549224AC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2020-03-23T22:53:00Z</dcterms:created>
  <dcterms:modified xsi:type="dcterms:W3CDTF">2020-03-23T22:53:00Z</dcterms:modified>
  <cp:category>UTP</cp:category>
  <cp:contentStatus>UTP</cp:contentStatus>
</cp:coreProperties>
</file>